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1A1" w:rsidRPr="008B34FC" w:rsidRDefault="007931A1" w:rsidP="007931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D458C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drawing>
          <wp:inline distT="0" distB="0" distL="0" distR="0" wp14:anchorId="06E5B4D5" wp14:editId="3557155D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1A1" w:rsidRPr="008B34FC" w:rsidRDefault="007931A1" w:rsidP="007931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931A1" w:rsidRPr="004D458C" w:rsidRDefault="007931A1" w:rsidP="00793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458C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7931A1" w:rsidRPr="004D458C" w:rsidRDefault="007931A1" w:rsidP="007931A1">
      <w:pPr>
        <w:keepNext/>
        <w:pBdr>
          <w:bottom w:val="single" w:sz="12" w:space="1" w:color="auto"/>
        </w:pBd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uk-UA"/>
        </w:rPr>
      </w:pPr>
      <w:r w:rsidRPr="004D458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uk-UA"/>
        </w:rPr>
        <w:t>КИЇВСЬКОЇ ОБЛАСТІ</w:t>
      </w:r>
    </w:p>
    <w:p w:rsidR="007931A1" w:rsidRPr="004D458C" w:rsidRDefault="007931A1" w:rsidP="00793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uk-UA" w:eastAsia="uk-UA"/>
        </w:rPr>
      </w:pPr>
      <w:r w:rsidRPr="004D458C">
        <w:rPr>
          <w:rFonts w:ascii="Times New Roman" w:eastAsia="Times New Roman" w:hAnsi="Times New Roman" w:cs="Times New Roman"/>
          <w:b/>
          <w:sz w:val="18"/>
          <w:szCs w:val="18"/>
          <w:lang w:val="uk-UA" w:eastAsia="uk-UA"/>
        </w:rPr>
        <w:t>В И К О Н А В Ч И Й  К О М І Т Е Т</w:t>
      </w:r>
    </w:p>
    <w:p w:rsidR="007931A1" w:rsidRPr="004D458C" w:rsidRDefault="007931A1" w:rsidP="00793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uk-UA"/>
        </w:rPr>
      </w:pPr>
    </w:p>
    <w:p w:rsidR="007931A1" w:rsidRPr="004D458C" w:rsidRDefault="007931A1" w:rsidP="007931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D45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4D45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4D45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7931A1" w:rsidRPr="004D458C" w:rsidRDefault="007931A1" w:rsidP="00793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931A1" w:rsidRPr="000D46F6" w:rsidRDefault="007931A1" w:rsidP="007931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D45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 w:rsidR="008025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025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18</w:t>
      </w:r>
      <w:r w:rsidRPr="004D4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003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 грудня</w:t>
      </w:r>
      <w:r w:rsidRPr="004D45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2018 р. </w:t>
      </w:r>
      <w:r w:rsidRPr="004D45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D45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D45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D45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D45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D45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D45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</w:t>
      </w:r>
      <w:r w:rsidRPr="004D4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</w:t>
      </w:r>
      <w:r w:rsidR="000D46F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681</w:t>
      </w:r>
      <w:r w:rsidR="000D4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95"/>
        <w:gridCol w:w="2502"/>
        <w:gridCol w:w="3690"/>
      </w:tblGrid>
      <w:tr w:rsidR="007931A1" w:rsidRPr="004D458C" w:rsidTr="0076302B">
        <w:trPr>
          <w:trHeight w:val="1"/>
          <w:jc w:val="center"/>
        </w:trPr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931A1" w:rsidRPr="004D458C" w:rsidRDefault="007931A1" w:rsidP="0076302B">
            <w:pPr>
              <w:tabs>
                <w:tab w:val="left" w:pos="4680"/>
                <w:tab w:val="left" w:pos="680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uk-UA" w:eastAsia="uk-UA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931A1" w:rsidRPr="004D458C" w:rsidRDefault="007931A1" w:rsidP="0076302B">
            <w:pPr>
              <w:tabs>
                <w:tab w:val="left" w:pos="4680"/>
                <w:tab w:val="left" w:pos="680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uk-UA" w:eastAsia="uk-UA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931A1" w:rsidRPr="004D458C" w:rsidRDefault="007931A1" w:rsidP="0076302B">
            <w:pPr>
              <w:tabs>
                <w:tab w:val="left" w:pos="4680"/>
                <w:tab w:val="left" w:pos="680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uk-UA" w:eastAsia="uk-UA"/>
              </w:rPr>
            </w:pPr>
          </w:p>
        </w:tc>
      </w:tr>
    </w:tbl>
    <w:p w:rsidR="007931A1" w:rsidRPr="004D458C" w:rsidRDefault="007931A1" w:rsidP="007931A1">
      <w:pPr>
        <w:autoSpaceDE w:val="0"/>
        <w:autoSpaceDN w:val="0"/>
        <w:adjustRightInd w:val="0"/>
        <w:spacing w:after="0" w:line="322" w:lineRule="atLeast"/>
        <w:ind w:right="547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highlight w:val="white"/>
          <w:lang w:val="uk-UA" w:eastAsia="uk-UA"/>
        </w:rPr>
      </w:pPr>
    </w:p>
    <w:p w:rsidR="00000300" w:rsidRDefault="00000300" w:rsidP="007931A1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 xml:space="preserve">Про відведення місць для розміщення </w:t>
      </w:r>
    </w:p>
    <w:p w:rsidR="007931A1" w:rsidRPr="004D458C" w:rsidRDefault="00000300" w:rsidP="007931A1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матеріалів передвиборчої агітації</w:t>
      </w:r>
      <w:r w:rsidR="007931A1" w:rsidRPr="004D458C"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 xml:space="preserve"> </w:t>
      </w:r>
    </w:p>
    <w:p w:rsidR="007931A1" w:rsidRPr="004D458C" w:rsidRDefault="007931A1" w:rsidP="007931A1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uk-UA"/>
        </w:rPr>
      </w:pPr>
    </w:p>
    <w:p w:rsidR="007931A1" w:rsidRPr="004D458C" w:rsidRDefault="007931A1" w:rsidP="007931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931A1" w:rsidRPr="004D458C" w:rsidRDefault="007931A1" w:rsidP="00793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D458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00030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 виконання п.8 ст.59 Закону України «Про вибори Президента України», з метою упорядкування матеріалів передвиборчої агітації, керуючись</w:t>
      </w:r>
      <w:r w:rsidRPr="004D458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ст.40 Закону України «Про місцеве самоврядування в Україні»,  виконавчий комітет  Бучанської міської ради</w:t>
      </w:r>
    </w:p>
    <w:p w:rsidR="007931A1" w:rsidRPr="004D458C" w:rsidRDefault="007931A1" w:rsidP="00793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uk-UA"/>
        </w:rPr>
      </w:pPr>
    </w:p>
    <w:p w:rsidR="007931A1" w:rsidRPr="004D458C" w:rsidRDefault="007931A1" w:rsidP="007931A1">
      <w:pPr>
        <w:autoSpaceDE w:val="0"/>
        <w:autoSpaceDN w:val="0"/>
        <w:adjustRightInd w:val="0"/>
        <w:spacing w:after="0" w:line="240" w:lineRule="auto"/>
        <w:ind w:left="192"/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val="uk-UA" w:eastAsia="uk-UA"/>
        </w:rPr>
      </w:pPr>
      <w:r w:rsidRPr="004D458C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val="uk-UA" w:eastAsia="uk-UA"/>
        </w:rPr>
        <w:t>ВИРІШИВ:</w:t>
      </w:r>
    </w:p>
    <w:p w:rsidR="007931A1" w:rsidRPr="004D458C" w:rsidRDefault="007931A1" w:rsidP="00793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7931A1" w:rsidRPr="004D458C" w:rsidRDefault="00602DA0" w:rsidP="007931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Визначити на </w:t>
      </w:r>
      <w:r w:rsidR="007A3592"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території  Бучанської об’єднаної територіальної громади</w:t>
      </w: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 місця для розміщення матеріалів передвиборчої</w:t>
      </w:r>
      <w:r w:rsidR="0080256F"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 агітації  згідно додатку 1</w:t>
      </w: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 </w:t>
      </w:r>
      <w:r w:rsidR="007931A1" w:rsidRPr="004D458C"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.</w:t>
      </w:r>
    </w:p>
    <w:p w:rsidR="007931A1" w:rsidRPr="00CC4946" w:rsidRDefault="00602DA0" w:rsidP="007931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Комунальному підприємству «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Бучанське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 УЖКГ» спільно із інспекцією благоустрою Бучанської міської ради обладнати стенди, дошки оголошень у місцях згідно додатку 1 для розміще</w:t>
      </w:r>
      <w:r w:rsidR="009F6E6F"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ння матеріалів передвиборчої агі</w:t>
      </w: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тації</w:t>
      </w:r>
      <w:r w:rsidR="007931A1" w:rsidRPr="004D458C"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.</w:t>
      </w:r>
    </w:p>
    <w:p w:rsidR="00CC4946" w:rsidRPr="004D458C" w:rsidRDefault="00CC4946" w:rsidP="007931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Суб’єктам виборчого процесу розміщувати матеріали передвиборчої агітації, згідно п. 1 даного рішення та забезпечити дотримання правил благоустрою територіальної громади.</w:t>
      </w:r>
    </w:p>
    <w:p w:rsidR="007931A1" w:rsidRPr="004D458C" w:rsidRDefault="007931A1" w:rsidP="007931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 w:rsidRPr="004D458C"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Контроль за виконанням цього рішення покласти </w:t>
      </w:r>
      <w:r w:rsidR="009860B4"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на першого заступника міського голови </w:t>
      </w:r>
      <w:proofErr w:type="spellStart"/>
      <w:r w:rsidR="009860B4"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Шаправського</w:t>
      </w:r>
      <w:proofErr w:type="spellEnd"/>
      <w:r w:rsidR="009860B4"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 Т.О.</w:t>
      </w:r>
    </w:p>
    <w:p w:rsidR="007931A1" w:rsidRPr="004D458C" w:rsidRDefault="007931A1" w:rsidP="00793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7931A1" w:rsidRPr="004D458C" w:rsidRDefault="007931A1" w:rsidP="00793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7931A1" w:rsidRPr="004D458C" w:rsidRDefault="007931A1" w:rsidP="00793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7931A1" w:rsidRPr="004D458C" w:rsidRDefault="007931A1" w:rsidP="00793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7931A1" w:rsidRDefault="007931A1" w:rsidP="007931A1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 w:rsidRPr="004D458C"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Міський голова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ab/>
      </w:r>
      <w:r w:rsidRPr="004D458C"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А.П.</w:t>
      </w:r>
      <w:r w:rsidR="003A385F"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 xml:space="preserve"> </w:t>
      </w:r>
      <w:proofErr w:type="spellStart"/>
      <w:r w:rsidRPr="004D458C"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Федорук</w:t>
      </w:r>
      <w:proofErr w:type="spellEnd"/>
    </w:p>
    <w:p w:rsidR="009860B4" w:rsidRDefault="009860B4" w:rsidP="007931A1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</w:p>
    <w:p w:rsidR="009860B4" w:rsidRPr="004D458C" w:rsidRDefault="009860B4" w:rsidP="007931A1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 xml:space="preserve">Перший заступник міського голови                                                    Т.О. </w:t>
      </w:r>
      <w:proofErr w:type="spellStart"/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Шаправський</w:t>
      </w:r>
      <w:proofErr w:type="spellEnd"/>
    </w:p>
    <w:p w:rsidR="007931A1" w:rsidRPr="004D458C" w:rsidRDefault="007931A1" w:rsidP="007931A1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</w:p>
    <w:p w:rsidR="007931A1" w:rsidRPr="004D458C" w:rsidRDefault="007931A1" w:rsidP="007931A1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uk-UA"/>
        </w:rPr>
      </w:pPr>
      <w:r w:rsidRPr="004D458C"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 xml:space="preserve">Керуючий справами 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ab/>
      </w:r>
      <w:r w:rsidRPr="004D458C"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Д.О. Гапченко</w:t>
      </w:r>
    </w:p>
    <w:p w:rsidR="007931A1" w:rsidRPr="004D458C" w:rsidRDefault="007931A1" w:rsidP="007931A1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uk-UA"/>
        </w:rPr>
      </w:pPr>
    </w:p>
    <w:p w:rsidR="007931A1" w:rsidRPr="004D458C" w:rsidRDefault="007931A1" w:rsidP="007931A1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 w:rsidRPr="004D458C">
        <w:rPr>
          <w:rFonts w:ascii="Times New Roman CYR" w:eastAsia="Times New Roman" w:hAnsi="Times New Roman CYR" w:cs="Times New Roman CYR"/>
          <w:b/>
          <w:sz w:val="24"/>
          <w:szCs w:val="24"/>
          <w:lang w:eastAsia="uk-UA"/>
        </w:rPr>
        <w:t xml:space="preserve">Начальник </w:t>
      </w:r>
      <w:r w:rsidRPr="004D458C"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юридичного відділу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ab/>
        <w:t>М</w:t>
      </w:r>
      <w:r w:rsidRPr="004D458C"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 xml:space="preserve">.С. </w:t>
      </w:r>
      <w:proofErr w:type="spellStart"/>
      <w:r w:rsidRPr="004D458C"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Бєляков</w:t>
      </w:r>
      <w:proofErr w:type="spellEnd"/>
    </w:p>
    <w:p w:rsidR="007931A1" w:rsidRPr="004D458C" w:rsidRDefault="007931A1" w:rsidP="007931A1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</w:p>
    <w:p w:rsidR="007931A1" w:rsidRPr="004D458C" w:rsidRDefault="007931A1" w:rsidP="007931A1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 w:rsidRPr="004D458C"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Підготував:</w:t>
      </w:r>
    </w:p>
    <w:p w:rsidR="007931A1" w:rsidRPr="004D458C" w:rsidRDefault="007931A1" w:rsidP="007931A1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 w:rsidRPr="004D458C"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Начальник організаційно-контрольного відділу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ab/>
      </w:r>
      <w:r w:rsidRPr="004D458C"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І.О. Бондаренко</w:t>
      </w:r>
    </w:p>
    <w:p w:rsidR="0080256F" w:rsidRDefault="007931A1" w:rsidP="007931A1">
      <w:pP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 w:rsidRPr="004D458C"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                                    </w:t>
      </w:r>
    </w:p>
    <w:p w:rsidR="0080256F" w:rsidRDefault="0080256F" w:rsidP="007931A1">
      <w:pP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F67D72" w:rsidRDefault="00F67D72" w:rsidP="00D21DAD">
      <w:pPr>
        <w:spacing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lastRenderedPageBreak/>
        <w:t xml:space="preserve">                                                                           Додаток №1</w:t>
      </w:r>
      <w:r w:rsidR="007931A1" w:rsidRPr="004D458C"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  </w:t>
      </w:r>
    </w:p>
    <w:p w:rsidR="00F67D72" w:rsidRDefault="00F67D72" w:rsidP="00D21DAD">
      <w:pPr>
        <w:spacing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                                                                           до рішення виконавчого комітету</w:t>
      </w:r>
      <w:r w:rsidR="007931A1"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  </w:t>
      </w:r>
    </w:p>
    <w:p w:rsidR="00B067CE" w:rsidRDefault="00F67D72" w:rsidP="00D21DAD">
      <w:pPr>
        <w:spacing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                                                                           Бучанської м</w:t>
      </w:r>
      <w:r w:rsidR="000D46F6"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іської ради від 18.12.2018р.№ </w:t>
      </w:r>
      <w:bookmarkStart w:id="0" w:name="_GoBack"/>
      <w:bookmarkEnd w:id="0"/>
      <w:r w:rsidR="000D46F6"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681</w:t>
      </w:r>
    </w:p>
    <w:p w:rsidR="000B3FD2" w:rsidRDefault="000B3FD2" w:rsidP="00D21DAD">
      <w:pPr>
        <w:spacing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0B3FD2" w:rsidRDefault="000B3FD2" w:rsidP="00D21DAD">
      <w:pPr>
        <w:spacing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D21DAD" w:rsidRPr="00D21DAD" w:rsidRDefault="00D21DAD" w:rsidP="00D21DAD">
      <w:pPr>
        <w:spacing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 w:rsidRPr="00D21DAD"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Місця для розміщення матеріалів передвиборчої агітації</w:t>
      </w:r>
    </w:p>
    <w:p w:rsidR="00D21DAD" w:rsidRDefault="00D21DAD" w:rsidP="00D21DAD">
      <w:pPr>
        <w:spacing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 w:rsidRPr="00D21DAD"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на період виборчої кампанії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 xml:space="preserve"> Президента У</w:t>
      </w:r>
      <w:r w:rsidRPr="00D21DAD"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країни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7734D0" w:rsidTr="00A52218">
        <w:tc>
          <w:tcPr>
            <w:tcW w:w="534" w:type="dxa"/>
          </w:tcPr>
          <w:p w:rsidR="007734D0" w:rsidRPr="000B3FD2" w:rsidRDefault="007734D0" w:rsidP="00A52218">
            <w:pPr>
              <w:tabs>
                <w:tab w:val="left" w:pos="312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B3FD2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</w:tc>
        <w:tc>
          <w:tcPr>
            <w:tcW w:w="9037" w:type="dxa"/>
          </w:tcPr>
          <w:p w:rsidR="007734D0" w:rsidRPr="000B3FD2" w:rsidRDefault="007734D0" w:rsidP="00D21DA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B3FD2">
              <w:rPr>
                <w:rFonts w:ascii="Times New Roman" w:hAnsi="Times New Roman" w:cs="Times New Roman"/>
                <w:b/>
                <w:lang w:val="uk-UA"/>
              </w:rPr>
              <w:t>Адреса</w:t>
            </w:r>
          </w:p>
        </w:tc>
      </w:tr>
      <w:tr w:rsidR="007734D0" w:rsidTr="00A52218">
        <w:tc>
          <w:tcPr>
            <w:tcW w:w="534" w:type="dxa"/>
          </w:tcPr>
          <w:p w:rsidR="007734D0" w:rsidRPr="00A52218" w:rsidRDefault="007734D0" w:rsidP="00A52218">
            <w:pPr>
              <w:pStyle w:val="a6"/>
              <w:numPr>
                <w:ilvl w:val="0"/>
                <w:numId w:val="3"/>
              </w:numPr>
              <w:tabs>
                <w:tab w:val="left" w:pos="312"/>
              </w:tabs>
              <w:ind w:left="0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37" w:type="dxa"/>
          </w:tcPr>
          <w:p w:rsidR="007734D0" w:rsidRPr="000B3FD2" w:rsidRDefault="000B40BF" w:rsidP="00AE6D0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7A3592">
              <w:rPr>
                <w:rFonts w:ascii="Times New Roman" w:hAnsi="Times New Roman" w:cs="Times New Roman"/>
                <w:lang w:val="uk-UA"/>
              </w:rPr>
              <w:t>ул.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AE6D02">
              <w:rPr>
                <w:rFonts w:ascii="Times New Roman" w:hAnsi="Times New Roman" w:cs="Times New Roman"/>
                <w:lang w:val="uk-UA"/>
              </w:rPr>
              <w:t>Склозаводська</w:t>
            </w:r>
            <w:proofErr w:type="spellEnd"/>
            <w:r w:rsidR="00AE6D02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7734D0" w:rsidRPr="000B3FD2">
              <w:rPr>
                <w:rFonts w:ascii="Times New Roman" w:hAnsi="Times New Roman" w:cs="Times New Roman"/>
                <w:lang w:val="uk-UA"/>
              </w:rPr>
              <w:t xml:space="preserve">3, біля залізничного перону </w:t>
            </w:r>
          </w:p>
        </w:tc>
      </w:tr>
      <w:tr w:rsidR="007734D0" w:rsidTr="00A52218">
        <w:tc>
          <w:tcPr>
            <w:tcW w:w="534" w:type="dxa"/>
          </w:tcPr>
          <w:p w:rsidR="007734D0" w:rsidRPr="00A52218" w:rsidRDefault="007734D0" w:rsidP="00A52218">
            <w:pPr>
              <w:pStyle w:val="a6"/>
              <w:numPr>
                <w:ilvl w:val="0"/>
                <w:numId w:val="3"/>
              </w:numPr>
              <w:tabs>
                <w:tab w:val="left" w:pos="312"/>
              </w:tabs>
              <w:ind w:left="0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37" w:type="dxa"/>
          </w:tcPr>
          <w:p w:rsidR="007734D0" w:rsidRPr="000B3FD2" w:rsidRDefault="000B40BF" w:rsidP="00A5221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7A3592">
              <w:rPr>
                <w:rFonts w:ascii="Times New Roman" w:hAnsi="Times New Roman" w:cs="Times New Roman"/>
                <w:lang w:val="uk-UA"/>
              </w:rPr>
              <w:t>ул.</w:t>
            </w:r>
            <w:r w:rsidR="00077F5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077F52">
              <w:rPr>
                <w:rFonts w:ascii="Times New Roman" w:hAnsi="Times New Roman" w:cs="Times New Roman"/>
                <w:lang w:val="uk-UA"/>
              </w:rPr>
              <w:t>Яблунська</w:t>
            </w:r>
            <w:proofErr w:type="spellEnd"/>
            <w:r w:rsidR="007734D0" w:rsidRPr="000B3FD2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A52218">
              <w:rPr>
                <w:rFonts w:ascii="Times New Roman" w:hAnsi="Times New Roman" w:cs="Times New Roman"/>
                <w:lang w:val="uk-UA"/>
              </w:rPr>
              <w:t>15, біля будинку культури</w:t>
            </w:r>
          </w:p>
        </w:tc>
      </w:tr>
      <w:tr w:rsidR="007734D0" w:rsidTr="00A52218">
        <w:tc>
          <w:tcPr>
            <w:tcW w:w="534" w:type="dxa"/>
          </w:tcPr>
          <w:p w:rsidR="007734D0" w:rsidRPr="00A52218" w:rsidRDefault="007734D0" w:rsidP="00A52218">
            <w:pPr>
              <w:pStyle w:val="a6"/>
              <w:numPr>
                <w:ilvl w:val="0"/>
                <w:numId w:val="3"/>
              </w:numPr>
              <w:tabs>
                <w:tab w:val="left" w:pos="312"/>
              </w:tabs>
              <w:ind w:left="0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37" w:type="dxa"/>
          </w:tcPr>
          <w:p w:rsidR="007734D0" w:rsidRPr="000B3FD2" w:rsidRDefault="000B40BF" w:rsidP="000B3FD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</w:t>
            </w:r>
            <w:r w:rsidR="007734D0" w:rsidRPr="000B3FD2">
              <w:rPr>
                <w:rFonts w:ascii="Times New Roman" w:hAnsi="Times New Roman" w:cs="Times New Roman"/>
                <w:lang w:val="uk-UA"/>
              </w:rPr>
              <w:t>. Центральна,</w:t>
            </w:r>
            <w:r w:rsidR="00E9049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7734D0" w:rsidRPr="000B3FD2">
              <w:rPr>
                <w:rFonts w:ascii="Times New Roman" w:hAnsi="Times New Roman" w:cs="Times New Roman"/>
                <w:lang w:val="uk-UA"/>
              </w:rPr>
              <w:t>33</w:t>
            </w:r>
            <w:r w:rsidR="00A52218">
              <w:rPr>
                <w:rFonts w:ascii="Times New Roman" w:hAnsi="Times New Roman" w:cs="Times New Roman"/>
                <w:lang w:val="uk-UA"/>
              </w:rPr>
              <w:t>-а</w:t>
            </w:r>
            <w:r w:rsidR="007734D0" w:rsidRPr="000B3FD2">
              <w:rPr>
                <w:rFonts w:ascii="Times New Roman" w:hAnsi="Times New Roman" w:cs="Times New Roman"/>
                <w:lang w:val="uk-UA"/>
              </w:rPr>
              <w:t>, район житлової забудови</w:t>
            </w:r>
          </w:p>
        </w:tc>
      </w:tr>
      <w:tr w:rsidR="007734D0" w:rsidTr="00A52218">
        <w:tc>
          <w:tcPr>
            <w:tcW w:w="534" w:type="dxa"/>
          </w:tcPr>
          <w:p w:rsidR="007734D0" w:rsidRPr="00A52218" w:rsidRDefault="007734D0" w:rsidP="00A52218">
            <w:pPr>
              <w:pStyle w:val="a6"/>
              <w:numPr>
                <w:ilvl w:val="0"/>
                <w:numId w:val="3"/>
              </w:numPr>
              <w:tabs>
                <w:tab w:val="left" w:pos="312"/>
              </w:tabs>
              <w:ind w:left="0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37" w:type="dxa"/>
          </w:tcPr>
          <w:p w:rsidR="007734D0" w:rsidRPr="000B3FD2" w:rsidRDefault="000B40BF" w:rsidP="00A5221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</w:t>
            </w:r>
            <w:r w:rsidR="00A52218"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 w:rsidR="00A52218">
              <w:rPr>
                <w:rFonts w:ascii="Times New Roman" w:hAnsi="Times New Roman" w:cs="Times New Roman"/>
                <w:lang w:val="uk-UA"/>
              </w:rPr>
              <w:t>Тарасівська</w:t>
            </w:r>
            <w:proofErr w:type="spellEnd"/>
            <w:r w:rsidR="00A52218">
              <w:rPr>
                <w:rFonts w:ascii="Times New Roman" w:hAnsi="Times New Roman" w:cs="Times New Roman"/>
                <w:lang w:val="uk-UA"/>
              </w:rPr>
              <w:t xml:space="preserve">, 32, </w:t>
            </w:r>
            <w:r w:rsidR="00A52218" w:rsidRPr="000B3FD2">
              <w:rPr>
                <w:rFonts w:ascii="Times New Roman" w:hAnsi="Times New Roman" w:cs="Times New Roman"/>
                <w:lang w:val="uk-UA"/>
              </w:rPr>
              <w:t>район житлової забудови</w:t>
            </w:r>
            <w:r w:rsidR="00A52218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7734D0" w:rsidTr="00A52218">
        <w:tc>
          <w:tcPr>
            <w:tcW w:w="534" w:type="dxa"/>
          </w:tcPr>
          <w:p w:rsidR="007734D0" w:rsidRPr="00A52218" w:rsidRDefault="007734D0" w:rsidP="00A52218">
            <w:pPr>
              <w:pStyle w:val="a6"/>
              <w:numPr>
                <w:ilvl w:val="0"/>
                <w:numId w:val="3"/>
              </w:numPr>
              <w:tabs>
                <w:tab w:val="left" w:pos="312"/>
              </w:tabs>
              <w:ind w:left="0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37" w:type="dxa"/>
          </w:tcPr>
          <w:p w:rsidR="007734D0" w:rsidRPr="000B3FD2" w:rsidRDefault="000B40BF" w:rsidP="000B3FD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</w:t>
            </w:r>
            <w:r w:rsidR="007734D0" w:rsidRPr="000B3FD2">
              <w:rPr>
                <w:rFonts w:ascii="Times New Roman" w:hAnsi="Times New Roman" w:cs="Times New Roman"/>
                <w:lang w:val="uk-UA"/>
              </w:rPr>
              <w:t>. Жовтнева,</w:t>
            </w:r>
            <w:r w:rsidR="00E9049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7734D0" w:rsidRPr="000B3FD2">
              <w:rPr>
                <w:rFonts w:ascii="Times New Roman" w:hAnsi="Times New Roman" w:cs="Times New Roman"/>
                <w:lang w:val="uk-UA"/>
              </w:rPr>
              <w:t>3, біля залізничного вокзалу</w:t>
            </w:r>
          </w:p>
        </w:tc>
      </w:tr>
      <w:tr w:rsidR="00A52218" w:rsidRPr="00FE7F85" w:rsidTr="00A52218">
        <w:tc>
          <w:tcPr>
            <w:tcW w:w="534" w:type="dxa"/>
          </w:tcPr>
          <w:p w:rsidR="00A52218" w:rsidRPr="00A52218" w:rsidRDefault="00A52218" w:rsidP="00A52218">
            <w:pPr>
              <w:pStyle w:val="a6"/>
              <w:numPr>
                <w:ilvl w:val="0"/>
                <w:numId w:val="3"/>
              </w:numPr>
              <w:tabs>
                <w:tab w:val="left" w:pos="312"/>
              </w:tabs>
              <w:ind w:left="0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37" w:type="dxa"/>
          </w:tcPr>
          <w:p w:rsidR="00A52218" w:rsidRDefault="00FE7F85" w:rsidP="000B3FD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A52218">
              <w:rPr>
                <w:rFonts w:ascii="Times New Roman" w:hAnsi="Times New Roman" w:cs="Times New Roman"/>
                <w:lang w:val="uk-UA"/>
              </w:rPr>
              <w:t>ул.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A52218">
              <w:rPr>
                <w:rFonts w:ascii="Times New Roman" w:hAnsi="Times New Roman" w:cs="Times New Roman"/>
                <w:lang w:val="uk-UA"/>
              </w:rPr>
              <w:t>Ястремська</w:t>
            </w:r>
            <w:proofErr w:type="spellEnd"/>
            <w:r w:rsidR="00A52218">
              <w:rPr>
                <w:rFonts w:ascii="Times New Roman" w:hAnsi="Times New Roman" w:cs="Times New Roman"/>
                <w:lang w:val="uk-UA"/>
              </w:rPr>
              <w:t xml:space="preserve">, 7, </w:t>
            </w:r>
            <w:r w:rsidR="00A52218" w:rsidRPr="000B3FD2">
              <w:rPr>
                <w:rFonts w:ascii="Times New Roman" w:hAnsi="Times New Roman" w:cs="Times New Roman"/>
                <w:lang w:val="uk-UA"/>
              </w:rPr>
              <w:t>район житлової забудови</w:t>
            </w:r>
            <w:r w:rsidR="00A52218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7734D0" w:rsidRPr="00FE7F85" w:rsidTr="00A52218">
        <w:tc>
          <w:tcPr>
            <w:tcW w:w="534" w:type="dxa"/>
          </w:tcPr>
          <w:p w:rsidR="007734D0" w:rsidRPr="00A52218" w:rsidRDefault="007734D0" w:rsidP="00A52218">
            <w:pPr>
              <w:pStyle w:val="a6"/>
              <w:numPr>
                <w:ilvl w:val="0"/>
                <w:numId w:val="3"/>
              </w:numPr>
              <w:tabs>
                <w:tab w:val="left" w:pos="312"/>
              </w:tabs>
              <w:ind w:left="0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37" w:type="dxa"/>
          </w:tcPr>
          <w:p w:rsidR="007734D0" w:rsidRPr="000B3FD2" w:rsidRDefault="000B40BF" w:rsidP="000B3FD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</w:t>
            </w:r>
            <w:r w:rsidR="007734D0" w:rsidRPr="000B3FD2">
              <w:rPr>
                <w:rFonts w:ascii="Times New Roman" w:hAnsi="Times New Roman" w:cs="Times New Roman"/>
                <w:lang w:val="uk-UA"/>
              </w:rPr>
              <w:t>. Героїв Майдану,</w:t>
            </w:r>
            <w:r w:rsidR="00E9049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7734D0" w:rsidRPr="000B3FD2">
              <w:rPr>
                <w:rFonts w:ascii="Times New Roman" w:hAnsi="Times New Roman" w:cs="Times New Roman"/>
                <w:lang w:val="uk-UA"/>
              </w:rPr>
              <w:t>15</w:t>
            </w:r>
          </w:p>
        </w:tc>
      </w:tr>
      <w:tr w:rsidR="000B3FD2" w:rsidRPr="00FE7F85" w:rsidTr="00A52218">
        <w:tc>
          <w:tcPr>
            <w:tcW w:w="534" w:type="dxa"/>
          </w:tcPr>
          <w:p w:rsidR="000B3FD2" w:rsidRPr="00A52218" w:rsidRDefault="000B3FD2" w:rsidP="00A52218">
            <w:pPr>
              <w:pStyle w:val="a6"/>
              <w:numPr>
                <w:ilvl w:val="0"/>
                <w:numId w:val="3"/>
              </w:numPr>
              <w:tabs>
                <w:tab w:val="left" w:pos="312"/>
              </w:tabs>
              <w:ind w:left="0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37" w:type="dxa"/>
          </w:tcPr>
          <w:p w:rsidR="000B3FD2" w:rsidRPr="000B3FD2" w:rsidRDefault="000B40BF" w:rsidP="000B3FD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</w:t>
            </w:r>
            <w:r w:rsidR="000B3FD2" w:rsidRPr="000B3FD2">
              <w:rPr>
                <w:rFonts w:ascii="Times New Roman" w:hAnsi="Times New Roman" w:cs="Times New Roman"/>
                <w:lang w:val="uk-UA"/>
              </w:rPr>
              <w:t>. Вокзальна,71, біля автобусної зупинки</w:t>
            </w:r>
          </w:p>
        </w:tc>
      </w:tr>
      <w:tr w:rsidR="007A3592" w:rsidTr="00A52218">
        <w:tc>
          <w:tcPr>
            <w:tcW w:w="534" w:type="dxa"/>
          </w:tcPr>
          <w:p w:rsidR="007A3592" w:rsidRPr="00A52218" w:rsidRDefault="007A3592" w:rsidP="00A52218">
            <w:pPr>
              <w:pStyle w:val="a6"/>
              <w:numPr>
                <w:ilvl w:val="0"/>
                <w:numId w:val="3"/>
              </w:numPr>
              <w:tabs>
                <w:tab w:val="left" w:pos="312"/>
              </w:tabs>
              <w:ind w:left="0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37" w:type="dxa"/>
          </w:tcPr>
          <w:p w:rsidR="007A3592" w:rsidRDefault="007A3592" w:rsidP="000B3FD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с. Луб’янка,  вул. Шевченка,</w:t>
            </w:r>
            <w:r w:rsidR="00E90497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93 та 51, вул. Короленка (кінцева зупинка Лісництво), вул. Харківська,23</w:t>
            </w:r>
          </w:p>
        </w:tc>
      </w:tr>
      <w:tr w:rsidR="007A3592" w:rsidTr="00A52218">
        <w:tc>
          <w:tcPr>
            <w:tcW w:w="534" w:type="dxa"/>
          </w:tcPr>
          <w:p w:rsidR="007A3592" w:rsidRPr="00A52218" w:rsidRDefault="007A3592" w:rsidP="00A52218">
            <w:pPr>
              <w:pStyle w:val="a6"/>
              <w:numPr>
                <w:ilvl w:val="0"/>
                <w:numId w:val="3"/>
              </w:numPr>
              <w:tabs>
                <w:tab w:val="left" w:pos="312"/>
              </w:tabs>
              <w:ind w:left="0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37" w:type="dxa"/>
          </w:tcPr>
          <w:p w:rsidR="007A3592" w:rsidRDefault="007A3592" w:rsidP="000B3FD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с. Гаврилівка , вул. Свято-Троїцька,57</w:t>
            </w:r>
          </w:p>
        </w:tc>
      </w:tr>
      <w:tr w:rsidR="00CC4946" w:rsidTr="00A52218">
        <w:tc>
          <w:tcPr>
            <w:tcW w:w="534" w:type="dxa"/>
          </w:tcPr>
          <w:p w:rsidR="00CC4946" w:rsidRPr="00A52218" w:rsidRDefault="00CC4946" w:rsidP="00A52218">
            <w:pPr>
              <w:pStyle w:val="a6"/>
              <w:numPr>
                <w:ilvl w:val="0"/>
                <w:numId w:val="3"/>
              </w:numPr>
              <w:tabs>
                <w:tab w:val="left" w:pos="312"/>
              </w:tabs>
              <w:ind w:left="0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37" w:type="dxa"/>
          </w:tcPr>
          <w:p w:rsidR="00CC4946" w:rsidRDefault="00CC4946" w:rsidP="000B3FD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Блиставиця, вул. Ярослава Мудрого,1 </w:t>
            </w:r>
          </w:p>
        </w:tc>
      </w:tr>
    </w:tbl>
    <w:p w:rsidR="007734D0" w:rsidRDefault="007734D0" w:rsidP="00D21DAD">
      <w:pPr>
        <w:spacing w:line="240" w:lineRule="auto"/>
        <w:jc w:val="center"/>
        <w:rPr>
          <w:b/>
          <w:lang w:val="uk-UA"/>
        </w:rPr>
      </w:pPr>
    </w:p>
    <w:p w:rsidR="000B3FD2" w:rsidRDefault="000B3FD2" w:rsidP="00D21DAD">
      <w:pPr>
        <w:spacing w:line="240" w:lineRule="auto"/>
        <w:jc w:val="center"/>
        <w:rPr>
          <w:b/>
          <w:lang w:val="uk-UA"/>
        </w:rPr>
      </w:pPr>
    </w:p>
    <w:p w:rsidR="000B3FD2" w:rsidRDefault="000B3FD2" w:rsidP="00D21DAD">
      <w:pPr>
        <w:spacing w:line="240" w:lineRule="auto"/>
        <w:jc w:val="center"/>
        <w:rPr>
          <w:b/>
          <w:lang w:val="uk-UA"/>
        </w:rPr>
      </w:pPr>
    </w:p>
    <w:p w:rsidR="000B3FD2" w:rsidRPr="000B3FD2" w:rsidRDefault="000B3FD2" w:rsidP="000B3FD2">
      <w:pPr>
        <w:spacing w:line="240" w:lineRule="auto"/>
        <w:rPr>
          <w:rFonts w:ascii="Times New Roman" w:hAnsi="Times New Roman" w:cs="Times New Roman"/>
          <w:b/>
          <w:lang w:val="uk-UA"/>
        </w:rPr>
      </w:pPr>
      <w:r w:rsidRPr="000B3FD2">
        <w:rPr>
          <w:rFonts w:ascii="Times New Roman" w:hAnsi="Times New Roman" w:cs="Times New Roman"/>
          <w:b/>
          <w:lang w:val="uk-UA"/>
        </w:rPr>
        <w:t>Керуючий справами</w:t>
      </w:r>
      <w:r w:rsidR="00FE7F85">
        <w:rPr>
          <w:rFonts w:ascii="Times New Roman" w:hAnsi="Times New Roman" w:cs="Times New Roman"/>
          <w:b/>
          <w:lang w:val="uk-UA"/>
        </w:rPr>
        <w:tab/>
      </w:r>
      <w:r w:rsidR="00FE7F85">
        <w:rPr>
          <w:rFonts w:ascii="Times New Roman" w:hAnsi="Times New Roman" w:cs="Times New Roman"/>
          <w:b/>
          <w:lang w:val="uk-UA"/>
        </w:rPr>
        <w:tab/>
      </w:r>
      <w:r w:rsidR="00FE7F85">
        <w:rPr>
          <w:rFonts w:ascii="Times New Roman" w:hAnsi="Times New Roman" w:cs="Times New Roman"/>
          <w:b/>
          <w:lang w:val="uk-UA"/>
        </w:rPr>
        <w:tab/>
      </w:r>
      <w:r w:rsidR="00FE7F85">
        <w:rPr>
          <w:rFonts w:ascii="Times New Roman" w:hAnsi="Times New Roman" w:cs="Times New Roman"/>
          <w:b/>
          <w:lang w:val="uk-UA"/>
        </w:rPr>
        <w:tab/>
      </w:r>
      <w:r w:rsidR="00FE7F85">
        <w:rPr>
          <w:rFonts w:ascii="Times New Roman" w:hAnsi="Times New Roman" w:cs="Times New Roman"/>
          <w:b/>
          <w:lang w:val="uk-UA"/>
        </w:rPr>
        <w:tab/>
      </w:r>
      <w:r w:rsidR="00FE7F85">
        <w:rPr>
          <w:rFonts w:ascii="Times New Roman" w:hAnsi="Times New Roman" w:cs="Times New Roman"/>
          <w:b/>
          <w:lang w:val="uk-UA"/>
        </w:rPr>
        <w:tab/>
      </w:r>
      <w:r w:rsidR="00FE7F85">
        <w:rPr>
          <w:rFonts w:ascii="Times New Roman" w:hAnsi="Times New Roman" w:cs="Times New Roman"/>
          <w:b/>
          <w:lang w:val="uk-UA"/>
        </w:rPr>
        <w:tab/>
      </w:r>
      <w:r w:rsidR="00FE7F85">
        <w:rPr>
          <w:rFonts w:ascii="Times New Roman" w:hAnsi="Times New Roman" w:cs="Times New Roman"/>
          <w:b/>
          <w:lang w:val="uk-UA"/>
        </w:rPr>
        <w:tab/>
      </w:r>
      <w:r w:rsidR="00FE7F85"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>Д.Гапченко</w:t>
      </w:r>
    </w:p>
    <w:sectPr w:rsidR="000B3FD2" w:rsidRPr="000B3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0624"/>
    <w:multiLevelType w:val="hybridMultilevel"/>
    <w:tmpl w:val="0B4804BC"/>
    <w:lvl w:ilvl="0" w:tplc="9DFE9E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AE71DC4"/>
    <w:multiLevelType w:val="hybridMultilevel"/>
    <w:tmpl w:val="4D82CA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42237"/>
    <w:multiLevelType w:val="hybridMultilevel"/>
    <w:tmpl w:val="C69249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A92"/>
    <w:rsid w:val="00000300"/>
    <w:rsid w:val="00077F52"/>
    <w:rsid w:val="000B3FD2"/>
    <w:rsid w:val="000B40BF"/>
    <w:rsid w:val="000C394B"/>
    <w:rsid w:val="000D46F6"/>
    <w:rsid w:val="003A385F"/>
    <w:rsid w:val="00602DA0"/>
    <w:rsid w:val="006B468E"/>
    <w:rsid w:val="007734D0"/>
    <w:rsid w:val="007931A1"/>
    <w:rsid w:val="007A3592"/>
    <w:rsid w:val="007C42AA"/>
    <w:rsid w:val="0080256F"/>
    <w:rsid w:val="009860B4"/>
    <w:rsid w:val="009F6E6F"/>
    <w:rsid w:val="00A52218"/>
    <w:rsid w:val="00AE6D02"/>
    <w:rsid w:val="00CC4946"/>
    <w:rsid w:val="00D21DAD"/>
    <w:rsid w:val="00E90497"/>
    <w:rsid w:val="00F67D72"/>
    <w:rsid w:val="00FE7F85"/>
    <w:rsid w:val="00FF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1A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73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522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1A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73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52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Orgviddil-4</dc:creator>
  <cp:keywords/>
  <dc:description/>
  <cp:lastModifiedBy>Orgviddil-4</cp:lastModifiedBy>
  <cp:revision>3</cp:revision>
  <cp:lastPrinted>2019-01-17T06:45:00Z</cp:lastPrinted>
  <dcterms:created xsi:type="dcterms:W3CDTF">2019-01-18T12:25:00Z</dcterms:created>
  <dcterms:modified xsi:type="dcterms:W3CDTF">2019-01-21T07:28:00Z</dcterms:modified>
</cp:coreProperties>
</file>